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SJ-0011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29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PT Maju Karya Sentosa</w:t>
      </w:r>
    </w:p>
    <w:p>
      <w:pPr>
        <w:jc w:val="left"/>
        <w:spacing w:after="60"/>
      </w:pPr>
      <w:r>
        <w:rPr>
          <w:sz w:val="20"/>
          <w:szCs w:val="20"/>
        </w:rPr>
        <w:t xml:space="preserve">Jl. Gatot Subroto Kav. 12
Jakarta</w:t>
      </w:r>
    </w:p>
    <w:p>
      <w:pPr>
        <w:jc w:val="left"/>
        <w:spacing w:after="60"/>
      </w:pPr>
      <w:r>
        <w:rPr>
          <w:sz w:val="20"/>
          <w:szCs w:val="20"/>
        </w:rPr>
        <w:t xml:space="preserve">UP: Andi Wijaya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Kartu Nama Art Carton 260 gsm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Art Carton 260 gsm · Ukuran: 9 x 5,5 cm · Finishing: Potong presisi · Sisi: 2 sisi · Laminasi: Doff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box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